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04737" w:rsidRDefault="00032FE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032FE8">
        <w:rPr>
          <w:rFonts w:ascii="Segoe UI" w:hAnsi="Segoe UI" w:cs="Segoe UI"/>
          <w:b/>
          <w:bCs/>
          <w:iCs/>
          <w:sz w:val="32"/>
          <w:szCs w:val="32"/>
        </w:rPr>
        <w:t>Наполнение ЕГРН необходимыми сведениями</w:t>
      </w:r>
    </w:p>
    <w:p w:rsidR="00032FE8" w:rsidRPr="00022F20" w:rsidRDefault="00032FE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6143A" w:rsidRDefault="00D6143A" w:rsidP="00D6143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 xml:space="preserve">На территории Карелии в 2023 году проведена </w:t>
      </w:r>
      <w:r w:rsidRPr="00D6143A">
        <w:rPr>
          <w:rFonts w:ascii="Segoe UI" w:hAnsi="Segoe UI" w:cs="Segoe UI"/>
          <w:bCs/>
          <w:iCs/>
          <w:szCs w:val="24"/>
        </w:rPr>
        <w:t>государственная</w:t>
      </w:r>
      <w:r>
        <w:rPr>
          <w:rFonts w:ascii="Segoe UI" w:hAnsi="Segoe UI" w:cs="Segoe UI"/>
          <w:bCs/>
          <w:iCs/>
          <w:szCs w:val="24"/>
        </w:rPr>
        <w:t xml:space="preserve"> кадастровая оценка (далее – ГКО) в отношении 516972 объектов </w:t>
      </w:r>
      <w:r w:rsidRPr="00D6143A">
        <w:rPr>
          <w:rFonts w:ascii="Segoe UI" w:hAnsi="Segoe UI" w:cs="Segoe UI"/>
          <w:bCs/>
          <w:iCs/>
          <w:szCs w:val="24"/>
        </w:rPr>
        <w:t>капитального строительства.</w:t>
      </w:r>
    </w:p>
    <w:p w:rsidR="00D6143A" w:rsidRDefault="00D6143A" w:rsidP="00D6143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Руководитель</w:t>
      </w:r>
      <w:r w:rsidRPr="00D6143A">
        <w:rPr>
          <w:rFonts w:ascii="Segoe UI" w:hAnsi="Segoe UI" w:cs="Segoe UI"/>
          <w:bCs/>
          <w:iCs/>
          <w:szCs w:val="24"/>
        </w:rPr>
        <w:t xml:space="preserve"> Карельского</w:t>
      </w:r>
      <w:r>
        <w:rPr>
          <w:rFonts w:ascii="Segoe UI" w:hAnsi="Segoe UI" w:cs="Segoe UI"/>
          <w:bCs/>
          <w:iCs/>
          <w:szCs w:val="24"/>
        </w:rPr>
        <w:t xml:space="preserve"> Росреестра </w:t>
      </w:r>
      <w:hyperlink r:id="rId7" w:history="1">
        <w:r w:rsidRPr="00D6143A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>
        <w:rPr>
          <w:rFonts w:ascii="Segoe UI" w:hAnsi="Segoe UI" w:cs="Segoe UI"/>
          <w:bCs/>
          <w:iCs/>
          <w:szCs w:val="24"/>
        </w:rPr>
        <w:t xml:space="preserve"> сообщила </w:t>
      </w:r>
      <w:r w:rsidRPr="00D6143A">
        <w:rPr>
          <w:rFonts w:ascii="Segoe UI" w:hAnsi="Segoe UI" w:cs="Segoe UI"/>
          <w:bCs/>
          <w:iCs/>
          <w:szCs w:val="24"/>
        </w:rPr>
        <w:t xml:space="preserve">о </w:t>
      </w:r>
      <w:r>
        <w:rPr>
          <w:rFonts w:ascii="Segoe UI" w:hAnsi="Segoe UI" w:cs="Segoe UI"/>
          <w:bCs/>
          <w:iCs/>
          <w:szCs w:val="24"/>
        </w:rPr>
        <w:t>завершении внесения результатов ГКО в Единый государственный</w:t>
      </w:r>
      <w:r w:rsidRPr="00D6143A">
        <w:rPr>
          <w:rFonts w:ascii="Segoe UI" w:hAnsi="Segoe UI" w:cs="Segoe UI"/>
          <w:bCs/>
          <w:iCs/>
          <w:szCs w:val="24"/>
        </w:rPr>
        <w:t xml:space="preserve"> реестр недвижимости (далее – ЕГРН).</w:t>
      </w:r>
    </w:p>
    <w:p w:rsidR="00F422F6" w:rsidRPr="00D6143A" w:rsidRDefault="00D6143A" w:rsidP="00D6143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Анна Михайловна отметила нововведения,</w:t>
      </w:r>
      <w:r w:rsidRPr="00D6143A">
        <w:rPr>
          <w:rFonts w:ascii="Segoe UI" w:hAnsi="Segoe UI" w:cs="Segoe UI"/>
          <w:bCs/>
          <w:iCs/>
          <w:szCs w:val="24"/>
        </w:rPr>
        <w:t xml:space="preserve"> связанны</w:t>
      </w:r>
      <w:r>
        <w:rPr>
          <w:rFonts w:ascii="Segoe UI" w:hAnsi="Segoe UI" w:cs="Segoe UI"/>
          <w:bCs/>
          <w:iCs/>
          <w:szCs w:val="24"/>
        </w:rPr>
        <w:t xml:space="preserve">е с </w:t>
      </w:r>
      <w:r w:rsidRPr="00D6143A">
        <w:rPr>
          <w:rFonts w:ascii="Segoe UI" w:hAnsi="Segoe UI" w:cs="Segoe UI"/>
          <w:bCs/>
          <w:iCs/>
          <w:szCs w:val="24"/>
        </w:rPr>
        <w:t>процедурой ГКО: «Перечни объектов недвижимости, подлежащих кадастровой оценке</w:t>
      </w:r>
      <w:r>
        <w:rPr>
          <w:rFonts w:ascii="Segoe UI" w:hAnsi="Segoe UI" w:cs="Segoe UI"/>
          <w:bCs/>
          <w:iCs/>
          <w:szCs w:val="24"/>
        </w:rPr>
        <w:t>,</w:t>
      </w:r>
      <w:r w:rsidRPr="00D6143A">
        <w:rPr>
          <w:rFonts w:ascii="Segoe UI" w:hAnsi="Segoe UI" w:cs="Segoe UI"/>
          <w:bCs/>
          <w:iCs/>
          <w:szCs w:val="24"/>
        </w:rPr>
        <w:t xml:space="preserve"> с </w:t>
      </w:r>
      <w:r>
        <w:rPr>
          <w:rFonts w:ascii="Segoe UI" w:hAnsi="Segoe UI" w:cs="Segoe UI"/>
          <w:bCs/>
          <w:iCs/>
          <w:szCs w:val="24"/>
        </w:rPr>
        <w:t xml:space="preserve">01 февраля 2024 будут дополнены новыми сведениями. Так, информация </w:t>
      </w:r>
      <w:r w:rsidRPr="00D6143A">
        <w:rPr>
          <w:rFonts w:ascii="Segoe UI" w:hAnsi="Segoe UI" w:cs="Segoe UI"/>
          <w:bCs/>
          <w:iCs/>
          <w:szCs w:val="24"/>
        </w:rPr>
        <w:t xml:space="preserve">о </w:t>
      </w:r>
      <w:r>
        <w:rPr>
          <w:rFonts w:ascii="Segoe UI" w:hAnsi="Segoe UI" w:cs="Segoe UI"/>
          <w:bCs/>
          <w:iCs/>
          <w:szCs w:val="24"/>
        </w:rPr>
        <w:t>том,</w:t>
      </w:r>
      <w:r w:rsidRPr="00D6143A">
        <w:rPr>
          <w:rFonts w:ascii="Segoe UI" w:hAnsi="Segoe UI" w:cs="Segoe UI"/>
          <w:bCs/>
          <w:iCs/>
          <w:szCs w:val="24"/>
        </w:rPr>
        <w:t xml:space="preserve"> </w:t>
      </w:r>
      <w:r>
        <w:rPr>
          <w:rFonts w:ascii="Segoe UI" w:hAnsi="Segoe UI" w:cs="Segoe UI"/>
          <w:bCs/>
          <w:iCs/>
          <w:szCs w:val="24"/>
        </w:rPr>
        <w:t xml:space="preserve">что квартира расположенная в аварийном доме, подлежащая </w:t>
      </w:r>
      <w:r w:rsidRPr="00D6143A">
        <w:rPr>
          <w:rFonts w:ascii="Segoe UI" w:hAnsi="Segoe UI" w:cs="Segoe UI"/>
          <w:bCs/>
          <w:iCs/>
          <w:szCs w:val="24"/>
        </w:rPr>
        <w:t>снос</w:t>
      </w:r>
      <w:r>
        <w:rPr>
          <w:rFonts w:ascii="Segoe UI" w:hAnsi="Segoe UI" w:cs="Segoe UI"/>
          <w:bCs/>
          <w:iCs/>
          <w:szCs w:val="24"/>
        </w:rPr>
        <w:t xml:space="preserve">у </w:t>
      </w:r>
      <w:r w:rsidRPr="00D6143A">
        <w:rPr>
          <w:rFonts w:ascii="Segoe UI" w:hAnsi="Segoe UI" w:cs="Segoe UI"/>
          <w:bCs/>
          <w:iCs/>
          <w:szCs w:val="24"/>
        </w:rPr>
        <w:t xml:space="preserve">или </w:t>
      </w:r>
      <w:r>
        <w:rPr>
          <w:rFonts w:ascii="Segoe UI" w:hAnsi="Segoe UI" w:cs="Segoe UI"/>
          <w:bCs/>
          <w:iCs/>
          <w:szCs w:val="24"/>
        </w:rPr>
        <w:t>реконструкции,</w:t>
      </w:r>
      <w:r w:rsidRPr="00D6143A">
        <w:rPr>
          <w:rFonts w:ascii="Segoe UI" w:hAnsi="Segoe UI" w:cs="Segoe UI"/>
          <w:bCs/>
          <w:iCs/>
          <w:szCs w:val="24"/>
        </w:rPr>
        <w:t xml:space="preserve"> будет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D6143A">
        <w:rPr>
          <w:rFonts w:ascii="Segoe UI" w:hAnsi="Segoe UI" w:cs="Segoe UI"/>
          <w:bCs/>
          <w:iCs/>
          <w:szCs w:val="24"/>
        </w:rPr>
        <w:t>передаваться из ЕГРН и учитываться при проведении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D6143A">
        <w:rPr>
          <w:rFonts w:ascii="Segoe UI" w:hAnsi="Segoe UI" w:cs="Segoe UI"/>
          <w:bCs/>
          <w:iCs/>
          <w:szCs w:val="24"/>
        </w:rPr>
        <w:t>оценки».</w:t>
      </w:r>
    </w:p>
    <w:p w:rsidR="00F422F6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C96181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96181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3A" w:rsidRDefault="00D6143A" w:rsidP="00CB5FB6">
      <w:r>
        <w:separator/>
      </w:r>
    </w:p>
  </w:endnote>
  <w:endnote w:type="continuationSeparator" w:id="1">
    <w:p w:rsidR="00D6143A" w:rsidRDefault="00D6143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3A" w:rsidRDefault="00D6143A" w:rsidP="00CB5FB6">
      <w:r>
        <w:separator/>
      </w:r>
    </w:p>
  </w:footnote>
  <w:footnote w:type="continuationSeparator" w:id="1">
    <w:p w:rsidR="00D6143A" w:rsidRDefault="00D6143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3A" w:rsidRDefault="00D6143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38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96181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Ivanova_EV</cp:lastModifiedBy>
  <cp:revision>2</cp:revision>
  <cp:lastPrinted>2023-01-17T13:41:00Z</cp:lastPrinted>
  <dcterms:created xsi:type="dcterms:W3CDTF">2024-02-07T10:24:00Z</dcterms:created>
  <dcterms:modified xsi:type="dcterms:W3CDTF">2024-02-07T10:24:00Z</dcterms:modified>
</cp:coreProperties>
</file>