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ind w:right="0" w:firstLine="142" w:left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widowControl w:val="false"/>
        <w:jc w:val="center"/>
        <w:outlineLvl w:val="0"/>
      </w:pPr>
      <w:r>
        <w:rPr>
          <w:rFonts w:ascii="Segoe UI" w:hAnsi="Segoe UI" w:cs="Segoe UI"/>
          <w:b/>
          <w:bCs/>
          <w:sz w:val="32"/>
          <w:szCs w:val="32"/>
        </w:rPr>
        <w:t xml:space="preserve">Что означает: использовать землю в соответствии</w:t>
      </w:r>
      <w:r>
        <w:rPr>
          <w:rFonts w:ascii="Segoe UI" w:hAnsi="Segoe UI" w:cs="Segoe UI"/>
          <w:b/>
          <w:bCs/>
          <w:sz w:val="32"/>
          <w:szCs w:val="32"/>
        </w:rPr>
      </w:r>
    </w:p>
    <w:p>
      <w:pPr>
        <w:widowControl w:val="false"/>
        <w:jc w:val="center"/>
        <w:outlineLvl w:val="0"/>
        <w:rPr>
          <w:rFonts w:ascii="Segoe UI" w:hAnsi="Segoe UI" w:cs="Segoe UI"/>
          <w:b/>
          <w:bCs/>
          <w:sz w:val="32"/>
          <w:szCs w:val="32"/>
          <w14:ligatures w14:val="none"/>
        </w:rPr>
      </w:pPr>
      <w:r>
        <w:rPr>
          <w:rFonts w:ascii="Segoe UI" w:hAnsi="Segoe UI" w:cs="Segoe UI"/>
          <w:b/>
          <w:bCs/>
          <w:sz w:val="32"/>
          <w:szCs w:val="32"/>
        </w:rPr>
        <w:t xml:space="preserve">с видом разрешенного использования</w:t>
      </w:r>
      <w:r>
        <w:rPr>
          <w:rFonts w:ascii="Segoe UI" w:hAnsi="Segoe UI" w:cs="Segoe UI"/>
          <w:b/>
          <w:bCs/>
          <w:sz w:val="32"/>
          <w:szCs w:val="32"/>
        </w:rPr>
      </w:r>
      <w:r>
        <w:rPr>
          <w:rFonts w:ascii="Segoe UI" w:hAnsi="Segoe UI" w:cs="Segoe UI"/>
          <w:b/>
          <w:bCs/>
          <w:sz w:val="32"/>
          <w:szCs w:val="32"/>
        </w:rPr>
      </w:r>
      <w:r>
        <w:rPr>
          <w:rFonts w:ascii="Segoe UI" w:hAnsi="Segoe UI" w:cs="Segoe UI"/>
          <w:b/>
          <w:bCs/>
          <w:sz w:val="32"/>
          <w:szCs w:val="32"/>
        </w:rPr>
      </w:r>
      <w:r>
        <w:rPr>
          <w:rFonts w:ascii="Segoe UI" w:hAnsi="Segoe UI" w:cs="Segoe UI"/>
          <w:b/>
          <w:bCs/>
          <w:sz w:val="32"/>
          <w:szCs w:val="32"/>
          <w14:ligatures w14:val="none"/>
        </w:rPr>
      </w:r>
    </w:p>
    <w:p>
      <w:pPr>
        <w:widowControl w:val="false"/>
        <w:jc w:val="both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</w:rPr>
        <w:t xml:space="preserve">В мире недвижимости и земельных отношений часто встречается фраза "использовать землю в соответствии с видом разрешенного использования" (ВРИ). Но что она на самом деле означает? Понимание этого термина критически важно для любого владельца земли, потенциал</w:t>
      </w:r>
      <w:r>
        <w:rPr>
          <w:rFonts w:ascii="Segoe UI" w:hAnsi="Segoe UI" w:cs="Segoe UI"/>
        </w:rPr>
        <w:t xml:space="preserve">ьного покупателя или арендатора, поскольку он напрямую влияет на то, как можно использовать участок и какие постройки на нем можно возводить.</w:t>
      </w:r>
      <w:r>
        <w:rPr>
          <w:rFonts w:ascii="Segoe UI" w:hAnsi="Segoe UI" w:cs="Segoe UI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</w:rPr>
        <w:t xml:space="preserve">Что же означает это понятие?</w:t>
      </w:r>
      <w:r>
        <w:rPr>
          <w:rFonts w:ascii="Segoe UI" w:hAnsi="Segoe UI" w:cs="Segoe UI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</w:rPr>
        <w:t xml:space="preserve">"Вид разрешенного использования" (ВРИ) - это установленный законодательством перечень видов деятельности, которые разрешено осуществлять на конкретном земельном участке. Они закреплены в соответствующем классификаторе таких видов, утвержденном приказом Феде</w:t>
      </w:r>
      <w:r>
        <w:rPr>
          <w:rFonts w:ascii="Segoe UI" w:hAnsi="Segoe UI" w:cs="Segoe UI"/>
        </w:rPr>
        <w:t xml:space="preserve">ральной службы государственной регистрации, кадастра и картографии от 10.11.2020 №П/0412 и определяют, для каких целей можно использовать землю, какие объекты можно строить и какие виды деятельности можно вести. Информацию о виде разрешенного использования </w:t>
      </w:r>
      <w:r>
        <w:rPr>
          <w:rFonts w:ascii="Segoe UI" w:hAnsi="Segoe UI" w:cs="Segoe UI"/>
        </w:rPr>
        <w:t xml:space="preserve">можно уточнить из Единого государственного реестра недвижимости (ЕГРН), заказав выписку об основных характеристиках объекта недвижимости, либо воспользовавшись сервисом «Публичная кадастровая карта» (https://pkk.rosreestr.ru).</w:t>
      </w:r>
      <w:r>
        <w:rPr>
          <w:rFonts w:ascii="Segoe UI" w:hAnsi="Segoe UI" w:cs="Segoe UI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</w:rPr>
        <w:t xml:space="preserve">Использование земли не по назначению, то есть в нарушение установленного ВРИ, может привести к наложению штрафов на владельца земли. Если на участке возведены строения, не соответствующие ВРИ, суд может обязать владельца их снести.</w:t>
      </w:r>
      <w:r>
        <w:rPr>
          <w:rFonts w:ascii="Segoe UI" w:hAnsi="Segoe UI" w:cs="Segoe UI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</w:rPr>
        <w:t xml:space="preserve">Например, на участке с таким видом разрешенного использования, как «для индивидуального жилищного строительства» можно построить индивидуальный жилой дом, разместить гараж для собственных нужд и хозяйственные постройки, а также выращивать сельскохозяйственн</w:t>
      </w:r>
      <w:r>
        <w:rPr>
          <w:rFonts w:ascii="Segoe UI" w:hAnsi="Segoe UI" w:cs="Segoe UI"/>
        </w:rPr>
        <w:t xml:space="preserve">ые культуры.</w:t>
      </w:r>
      <w:r>
        <w:rPr>
          <w:rFonts w:ascii="Segoe UI" w:hAnsi="Segoe UI" w:cs="Segoe UI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</w:rPr>
        <w:t xml:space="preserve">А вот открыть магазин или автомастерскую на таком участке нельзя.</w:t>
      </w:r>
      <w:r>
        <w:rPr>
          <w:rFonts w:ascii="Segoe UI" w:hAnsi="Segoe UI" w:cs="Segoe UI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</w:rPr>
        <w:t xml:space="preserve">Важные моменты, которые необходимо учитывать перед покупкой или арендой земли: Внимательно изучите ВРИ земельного участка, убедитесь, что он соответствует вашим планам по его использованию.</w:t>
      </w:r>
      <w:r>
        <w:rPr>
          <w:rFonts w:ascii="Segoe UI" w:hAnsi="Segoe UI" w:cs="Segoe UI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</w:rPr>
        <w:t xml:space="preserve">Не начинайте строительство или деятельность, не соответствующую ВРИ, это может привести к серьезным последствиям.</w:t>
      </w:r>
      <w:r>
        <w:rPr>
          <w:rFonts w:ascii="Segoe UI" w:hAnsi="Segoe UI" w:cs="Segoe UI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«Использование земли в соответствии с видом разрешенного использования – это обязательное требование законодательства, которое необходимо соблюдать. Понимание вида разрешенного использования и его влияния на использование земельного участка является ключевы</w:t>
      </w:r>
      <w:r>
        <w:rPr>
          <w:rFonts w:ascii="Segoe UI" w:hAnsi="Segoe UI" w:cs="Segoe UI"/>
        </w:rPr>
        <w:t xml:space="preserve">м фактором для успешного владения и использования земли. Несоблюдение его требований может привести к серьезным юридическим и финансовым последствиям. Поэтому, прежде чем совершать какие-либо действия с земельным участком, необходимо тщательно изучить его в</w:t>
      </w:r>
      <w:r>
        <w:rPr>
          <w:rFonts w:ascii="Segoe UI" w:hAnsi="Segoe UI" w:cs="Segoe UI"/>
        </w:rPr>
        <w:t xml:space="preserve">ид разрешенного использования и убедиться, что ваши планы соответствуют установленным требованиям – пояснил заместитель руководителя Карельского Росреестра Владимир Карвонен.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widowControl w:val="false"/>
        <w:jc w:val="both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</w:p>
    <w:p>
      <w:pPr>
        <w:widowControl w:val="false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widowControl w:val="false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</w:pPr>
      <w:hyperlink r:id="rId10" w:tooltip="https://vk.com/feed?section=search&amp;q=%23%D0%A0%D0%BE%D1%81%D1%80%D0%B5%D0%B5%D1%81%D1%82%D1%80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widowControl w:val="false"/>
        <w:shd w:val="clear" w:color="auto" w:fill="ffffff"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</w:p>
    <w:p>
      <w:hyperlink r:id="rId12" w:tooltip="mailto:A.Vorobeva@r10.rosreestr.ru" w:history="1">
        <w:r>
          <w:rPr>
            <w:rStyle w:val="887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sectPr>
      <w:headerReference w:type="default" r:id="rId9"/>
      <w:footnotePr/>
      <w:endnotePr/>
      <w:type w:val="nextPage"/>
      <w:pgSz w:h="16838" w:orient="portrait" w:w="11906"/>
      <w:pgMar w:top="720" w:right="850" w:bottom="720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Consolas">
    <w:panose1 w:val="020B0603020203020204"/>
  </w:font>
  <w:font w:name="XO Thames">
    <w:panose1 w:val="02000A030000000200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92.28pt;height:67.49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          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ind w:hanging="360" w:left="1440"/>
      </w:pPr>
      <w:start w:val="1"/>
      <w:suff w:val="tab"/>
    </w:lvl>
    <w:lvl w:ilvl="2">
      <w:isLgl w:val="false"/>
      <w:lvlJc w:val="right"/>
      <w:lvlText w:val="%3."/>
      <w:numFmt w:val="lowerRoman"/>
      <w:pPr>
        <w:ind w:hanging="180" w:left="2160"/>
      </w:pPr>
      <w:start w:val="1"/>
      <w:suff w:val="tab"/>
    </w:lvl>
    <w:lvl w:ilvl="3">
      <w:isLgl w:val="false"/>
      <w:lvlJc w:val="left"/>
      <w:lvlText w:val="%4."/>
      <w:numFmt w:val="decimal"/>
      <w:pPr>
        <w:ind w:hanging="360" w:left="2880"/>
      </w:pPr>
      <w:start w:val="1"/>
      <w:suff w:val="tab"/>
    </w:lvl>
    <w:lvl w:ilvl="4">
      <w:isLgl w:val="false"/>
      <w:lvlJc w:val="left"/>
      <w:lvlText w:val="%5."/>
      <w:numFmt w:val="lowerLetter"/>
      <w:pPr>
        <w:ind w:hanging="360" w:left="3600"/>
      </w:pPr>
      <w:start w:val="1"/>
      <w:suff w:val="tab"/>
    </w:lvl>
    <w:lvl w:ilvl="5">
      <w:isLgl w:val="false"/>
      <w:lvlJc w:val="right"/>
      <w:lvlText w:val="%6."/>
      <w:numFmt w:val="lowerRoman"/>
      <w:pPr>
        <w:ind w:hanging="180" w:left="4320"/>
      </w:pPr>
      <w:start w:val="1"/>
      <w:suff w:val="tab"/>
    </w:lvl>
    <w:lvl w:ilvl="6">
      <w:isLgl w:val="false"/>
      <w:lvlJc w:val="left"/>
      <w:lvlText w:val="%7."/>
      <w:numFmt w:val="decimal"/>
      <w:pPr>
        <w:ind w:hanging="360" w:left="5040"/>
      </w:pPr>
      <w:start w:val="1"/>
      <w:suff w:val="tab"/>
    </w:lvl>
    <w:lvl w:ilvl="7">
      <w:isLgl w:val="false"/>
      <w:lvlJc w:val="left"/>
      <w:lvlText w:val="%8."/>
      <w:numFmt w:val="lowerLetter"/>
      <w:pPr>
        <w:ind w:hanging="360" w:left="5760"/>
      </w:pPr>
      <w:start w:val="1"/>
      <w:suff w:val="tab"/>
    </w:lvl>
    <w:lvl w:ilvl="8">
      <w:isLgl w:val="false"/>
      <w:lvlJc w:val="right"/>
      <w:lvlText w:val="%9."/>
      <w:numFmt w:val="lowerRoman"/>
      <w:pPr>
        <w:ind w:hanging="180" w:left="6480"/>
      </w:pPr>
      <w:start w:val="1"/>
      <w:suff w:val="tab"/>
    </w:lvl>
  </w:abstractNum>
  <w:abstractNum w:abstractNumId="1">
    <w:multiLevelType w:val="hybridMultilevel"/>
    <w:lvl w:ilvl="0">
      <w:isLgl w:val="false"/>
      <w:lvlJc w:val="left"/>
      <w:lvlText w:val=""/>
      <w:numFmt w:val="bullet"/>
      <w:pPr>
        <w:ind w:hanging="360" w:left="1425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86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58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502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74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185"/>
      </w:pPr>
      <w:rPr>
        <w:rFonts w:hint="default" w:ascii="Wingdings" w:hAnsi="Wingdings"/>
      </w:rPr>
      <w:start w:val="1"/>
      <w:suff w:val="tab"/>
    </w:lvl>
  </w:abstractNum>
  <w:abstractNum w:abstractNumId="2">
    <w:multiLevelType w:val="hybridMultilevel"/>
    <w:lvl w:ilvl="0">
      <w:isLgl w:val="false"/>
      <w:lvlJc w:val="left"/>
      <w:lvlText w:val=""/>
      <w:numFmt w:val="bullet"/>
      <w:pPr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3">
    <w:multiLevelType w:val="hybridMultilevel"/>
    <w:lvl w:ilvl="0">
      <w:isLgl w:val="false"/>
      <w:lvlJc w:val="left"/>
      <w:lvlText w:val=""/>
      <w:numFmt w:val="bullet"/>
      <w:pPr>
        <w:ind w:hanging="360" w:left="1287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4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i w:val="0"/>
      </w:rPr>
      <w:start w:val="1"/>
      <w:suff w:val="tab"/>
    </w:lvl>
    <w:lvl w:ilvl="1">
      <w:isLgl w:val="false"/>
      <w:lvlJc w:val="left"/>
      <w:lvlText w:val="%2."/>
      <w:numFmt w:val="decimal"/>
      <w:pPr>
        <w:tabs>
          <w:tab w:val="num" w:leader="none" w:pos="1440"/>
        </w:tabs>
        <w:ind w:hanging="360" w:left="1440"/>
      </w:pPr>
      <w:start w:val="1"/>
      <w:suff w:val="tab"/>
    </w:lvl>
    <w:lvl w:ilvl="2">
      <w:isLgl w:val="false"/>
      <w:lvlJc w:val="left"/>
      <w:lvlText w:val="%3."/>
      <w:numFmt w:val="decimal"/>
      <w:pPr>
        <w:tabs>
          <w:tab w:val="num" w:leader="none" w:pos="2160"/>
        </w:tabs>
        <w:ind w:hanging="360" w:left="2160"/>
      </w:pPr>
      <w:start w:val="1"/>
      <w:suff w:val="tab"/>
    </w:lvl>
    <w:lvl w:ilvl="3">
      <w:isLgl w:val="false"/>
      <w:lvlJc w:val="left"/>
      <w:lvlText w:val="%4."/>
      <w:numFmt w:val="decimal"/>
      <w:pPr>
        <w:tabs>
          <w:tab w:val="num" w:leader="none" w:pos="2880"/>
        </w:tabs>
        <w:ind w:hanging="360" w:left="2880"/>
      </w:pPr>
      <w:start w:val="1"/>
      <w:suff w:val="tab"/>
    </w:lvl>
    <w:lvl w:ilvl="4">
      <w:isLgl w:val="false"/>
      <w:lvlJc w:val="left"/>
      <w:lvlText w:val="%5."/>
      <w:numFmt w:val="decimal"/>
      <w:pPr>
        <w:tabs>
          <w:tab w:val="num" w:leader="none" w:pos="3600"/>
        </w:tabs>
        <w:ind w:hanging="360" w:left="3600"/>
      </w:pPr>
      <w:start w:val="1"/>
      <w:suff w:val="tab"/>
    </w:lvl>
    <w:lvl w:ilvl="5">
      <w:isLgl w:val="false"/>
      <w:lvlJc w:val="left"/>
      <w:lvlText w:val="%6."/>
      <w:numFmt w:val="decimal"/>
      <w:pPr>
        <w:tabs>
          <w:tab w:val="num" w:leader="none" w:pos="4320"/>
        </w:tabs>
        <w:ind w:hanging="360" w:left="4320"/>
      </w:pPr>
      <w:start w:val="1"/>
      <w:suff w:val="tab"/>
    </w:lvl>
    <w:lvl w:ilvl="6">
      <w:isLgl w:val="false"/>
      <w:lvlJc w:val="left"/>
      <w:lvlText w:val="%7."/>
      <w:numFmt w:val="decimal"/>
      <w:pPr>
        <w:tabs>
          <w:tab w:val="num" w:leader="none" w:pos="5040"/>
        </w:tabs>
        <w:ind w:hanging="360" w:left="5040"/>
      </w:pPr>
      <w:start w:val="1"/>
      <w:suff w:val="tab"/>
    </w:lvl>
    <w:lvl w:ilvl="7">
      <w:isLgl w:val="false"/>
      <w:lvlJc w:val="left"/>
      <w:lvlText w:val="%8."/>
      <w:numFmt w:val="decimal"/>
      <w:pPr>
        <w:tabs>
          <w:tab w:val="num" w:leader="none" w:pos="5760"/>
        </w:tabs>
        <w:ind w:hanging="360" w:left="5760"/>
      </w:pPr>
      <w:start w:val="1"/>
      <w:suff w:val="tab"/>
    </w:lvl>
    <w:lvl w:ilvl="8">
      <w:isLgl w:val="false"/>
      <w:lvlJc w:val="left"/>
      <w:lvlText w:val="%9."/>
      <w:numFmt w:val="decimal"/>
      <w:pPr>
        <w:tabs>
          <w:tab w:val="num" w:leader="none" w:pos="6480"/>
        </w:tabs>
        <w:ind w:hanging="360" w:left="6480"/>
      </w:pPr>
      <w:start w:val="1"/>
      <w:suff w:val="tab"/>
    </w:lvl>
  </w:abstractNum>
  <w:abstractNum w:abstractNumId="5">
    <w:multiLevelType w:val="hybridMultilevel"/>
    <w:lvl w:ilvl="0">
      <w:isLgl w:val="false"/>
      <w:lvlJc w:val="left"/>
      <w:lvlText w:val="–"/>
      <w:numFmt w:val="bullet"/>
      <w:pPr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multiLevelType w:val="hybridMultilevel"/>
    <w:lvl w:ilvl="0">
      <w:isLgl w:val="false"/>
      <w:lvlJc w:val="left"/>
      <w:lvlText w:val="–"/>
      <w:numFmt w:val="bullet"/>
      <w:pPr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Heading 1 Char"/>
    <w:basedOn w:val="857"/>
    <w:link w:val="852"/>
    <w:uiPriority w:val="9"/>
    <w:rPr>
      <w:rFonts w:ascii="Arial" w:hAnsi="Arial" w:eastAsia="Arial" w:cs="Arial"/>
      <w:sz w:val="40"/>
      <w:szCs w:val="40"/>
    </w:rPr>
  </w:style>
  <w:style w:type="character" w:styleId="696">
    <w:name w:val="Heading 2 Char"/>
    <w:basedOn w:val="857"/>
    <w:link w:val="853"/>
    <w:uiPriority w:val="9"/>
    <w:rPr>
      <w:rFonts w:ascii="Arial" w:hAnsi="Arial" w:eastAsia="Arial" w:cs="Arial"/>
      <w:sz w:val="34"/>
    </w:rPr>
  </w:style>
  <w:style w:type="character" w:styleId="697">
    <w:name w:val="Heading 3 Char"/>
    <w:basedOn w:val="857"/>
    <w:link w:val="854"/>
    <w:uiPriority w:val="9"/>
    <w:rPr>
      <w:rFonts w:ascii="Arial" w:hAnsi="Arial" w:eastAsia="Arial" w:cs="Arial"/>
      <w:sz w:val="30"/>
      <w:szCs w:val="30"/>
    </w:rPr>
  </w:style>
  <w:style w:type="character" w:styleId="698">
    <w:name w:val="Heading 4 Char"/>
    <w:basedOn w:val="857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9">
    <w:name w:val="Heading 5 Char"/>
    <w:basedOn w:val="857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51"/>
    <w:next w:val="851"/>
    <w:link w:val="701"/>
    <w:uiPriority w:val="9"/>
    <w:unhideWhenUsed/>
    <w:qFormat/>
    <w:pPr>
      <w:keepNext w:val="true"/>
      <w:keepLines w:val="true"/>
      <w:spacing w:after="200"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5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51"/>
    <w:next w:val="851"/>
    <w:link w:val="703"/>
    <w:uiPriority w:val="9"/>
    <w:unhideWhenUsed/>
    <w:qFormat/>
    <w:pPr>
      <w:keepNext w:val="true"/>
      <w:keepLines w:val="true"/>
      <w:spacing w:after="200"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5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51"/>
    <w:next w:val="851"/>
    <w:link w:val="705"/>
    <w:uiPriority w:val="9"/>
    <w:unhideWhenUsed/>
    <w:qFormat/>
    <w:pPr>
      <w:keepNext w:val="true"/>
      <w:keepLines w:val="true"/>
      <w:spacing w:after="200"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5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51"/>
    <w:next w:val="851"/>
    <w:link w:val="707"/>
    <w:uiPriority w:val="9"/>
    <w:unhideWhenUsed/>
    <w:qFormat/>
    <w:pPr>
      <w:keepNext w:val="true"/>
      <w:keepLines w:val="true"/>
      <w:spacing w:after="200"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5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57"/>
    <w:link w:val="913"/>
    <w:uiPriority w:val="10"/>
    <w:rPr>
      <w:sz w:val="48"/>
      <w:szCs w:val="48"/>
    </w:rPr>
  </w:style>
  <w:style w:type="character" w:styleId="709">
    <w:name w:val="Subtitle Char"/>
    <w:basedOn w:val="857"/>
    <w:link w:val="909"/>
    <w:uiPriority w:val="11"/>
    <w:rPr>
      <w:sz w:val="24"/>
      <w:szCs w:val="24"/>
    </w:rPr>
  </w:style>
  <w:style w:type="paragraph" w:styleId="710">
    <w:name w:val="Quote"/>
    <w:basedOn w:val="851"/>
    <w:next w:val="851"/>
    <w:link w:val="711"/>
    <w:uiPriority w:val="29"/>
    <w:qFormat/>
    <w:pPr>
      <w:ind w:right="720" w:lef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1"/>
    <w:next w:val="851"/>
    <w:link w:val="71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right="720" w:left="720"/>
      <w:contextualSpacing w:val="false"/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57"/>
    <w:link w:val="894"/>
    <w:uiPriority w:val="99"/>
  </w:style>
  <w:style w:type="character" w:styleId="715">
    <w:name w:val="Footer Char"/>
    <w:basedOn w:val="857"/>
    <w:link w:val="919"/>
    <w:uiPriority w:val="99"/>
  </w:style>
  <w:style w:type="paragraph" w:styleId="71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919"/>
    <w:uiPriority w:val="99"/>
  </w:style>
  <w:style w:type="table" w:styleId="718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4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5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6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7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8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9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0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5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paragraph" w:styleId="846">
    <w:name w:val="endnote text"/>
    <w:basedOn w:val="85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57"/>
    <w:uiPriority w:val="99"/>
    <w:semiHidden/>
    <w:unhideWhenUsed/>
    <w:rPr>
      <w:vertAlign w:val="superscript"/>
    </w:r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link w:val="860"/>
    <w:qFormat/>
    <w:rPr>
      <w:rFonts w:ascii="Times New Roman" w:hAnsi="Times New Roman"/>
      <w:sz w:val="24"/>
    </w:rPr>
  </w:style>
  <w:style w:type="paragraph" w:styleId="852">
    <w:name w:val="Heading 1"/>
    <w:basedOn w:val="851"/>
    <w:link w:val="883"/>
    <w:uiPriority w:val="9"/>
    <w:qFormat/>
    <w:pPr>
      <w:spacing w:afterAutospacing="1" w:beforeAutospacing="1"/>
      <w:outlineLvl w:val="0"/>
    </w:pPr>
    <w:rPr>
      <w:b/>
      <w:sz w:val="48"/>
    </w:rPr>
  </w:style>
  <w:style w:type="paragraph" w:styleId="853">
    <w:name w:val="Heading 2"/>
    <w:next w:val="851"/>
    <w:link w:val="916"/>
    <w:uiPriority w:val="9"/>
    <w:qFormat/>
    <w:pPr>
      <w:spacing w:after="120" w:before="120"/>
      <w:outlineLvl w:val="1"/>
    </w:pPr>
    <w:rPr>
      <w:rFonts w:ascii="XO Thames" w:hAnsi="XO Thames"/>
      <w:b/>
      <w:color w:val="00a0ff"/>
      <w:sz w:val="26"/>
    </w:rPr>
  </w:style>
  <w:style w:type="paragraph" w:styleId="854">
    <w:name w:val="Heading 3"/>
    <w:next w:val="851"/>
    <w:link w:val="869"/>
    <w:uiPriority w:val="9"/>
    <w:qFormat/>
    <w:pPr>
      <w:outlineLvl w:val="2"/>
    </w:pPr>
    <w:rPr>
      <w:rFonts w:ascii="XO Thames" w:hAnsi="XO Thames"/>
      <w:b/>
      <w:i/>
    </w:rPr>
  </w:style>
  <w:style w:type="paragraph" w:styleId="855">
    <w:name w:val="Heading 4"/>
    <w:next w:val="851"/>
    <w:link w:val="915"/>
    <w:uiPriority w:val="9"/>
    <w:qFormat/>
    <w:pPr>
      <w:spacing w:after="120" w:before="120"/>
      <w:outlineLvl w:val="3"/>
    </w:pPr>
    <w:rPr>
      <w:rFonts w:ascii="XO Thames" w:hAnsi="XO Thames"/>
      <w:b/>
      <w:color w:val="595959"/>
      <w:sz w:val="26"/>
    </w:rPr>
  </w:style>
  <w:style w:type="paragraph" w:styleId="856">
    <w:name w:val="Heading 5"/>
    <w:next w:val="851"/>
    <w:link w:val="882"/>
    <w:uiPriority w:val="9"/>
    <w:qFormat/>
    <w:pPr>
      <w:spacing w:after="120" w:before="120"/>
      <w:outlineLvl w:val="4"/>
    </w:pPr>
    <w:rPr>
      <w:rFonts w:ascii="XO Thames" w:hAnsi="XO Thames"/>
      <w:b/>
      <w:sz w:val="2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Обычный1"/>
    <w:rPr>
      <w:rFonts w:ascii="Times New Roman" w:hAnsi="Times New Roman"/>
      <w:sz w:val="24"/>
    </w:rPr>
  </w:style>
  <w:style w:type="paragraph" w:styleId="861">
    <w:name w:val="toc 2"/>
    <w:next w:val="851"/>
    <w:link w:val="862"/>
    <w:uiPriority w:val="39"/>
    <w:pPr>
      <w:ind w:left="200"/>
    </w:pPr>
  </w:style>
  <w:style w:type="character" w:styleId="862" w:customStyle="1">
    <w:name w:val="Оглавление 2 Знак"/>
    <w:link w:val="861"/>
  </w:style>
  <w:style w:type="paragraph" w:styleId="863">
    <w:name w:val="toc 4"/>
    <w:next w:val="851"/>
    <w:link w:val="864"/>
    <w:uiPriority w:val="39"/>
    <w:pPr>
      <w:ind w:left="600"/>
    </w:pPr>
  </w:style>
  <w:style w:type="character" w:styleId="864" w:customStyle="1">
    <w:name w:val="Оглавление 4 Знак"/>
    <w:link w:val="863"/>
  </w:style>
  <w:style w:type="paragraph" w:styleId="865">
    <w:name w:val="toc 6"/>
    <w:next w:val="851"/>
    <w:link w:val="866"/>
    <w:uiPriority w:val="39"/>
    <w:pPr>
      <w:ind w:left="1000"/>
    </w:pPr>
  </w:style>
  <w:style w:type="character" w:styleId="866" w:customStyle="1">
    <w:name w:val="Оглавление 6 Знак"/>
    <w:link w:val="865"/>
  </w:style>
  <w:style w:type="paragraph" w:styleId="867">
    <w:name w:val="toc 7"/>
    <w:next w:val="851"/>
    <w:link w:val="868"/>
    <w:uiPriority w:val="39"/>
    <w:pPr>
      <w:ind w:left="1200"/>
    </w:pPr>
  </w:style>
  <w:style w:type="character" w:styleId="868" w:customStyle="1">
    <w:name w:val="Оглавление 7 Знак"/>
    <w:link w:val="867"/>
  </w:style>
  <w:style w:type="character" w:styleId="869" w:customStyle="1">
    <w:name w:val="Заголовок 3 Знак"/>
    <w:link w:val="854"/>
    <w:rPr>
      <w:rFonts w:ascii="XO Thames" w:hAnsi="XO Thames"/>
      <w:b/>
      <w:i/>
      <w:color w:val="000000"/>
    </w:rPr>
  </w:style>
  <w:style w:type="paragraph" w:styleId="870" w:customStyle="1">
    <w:name w:val="article_decoration_first"/>
    <w:basedOn w:val="851"/>
    <w:link w:val="871"/>
    <w:pPr>
      <w:spacing w:afterAutospacing="1" w:beforeAutospacing="1"/>
    </w:pPr>
  </w:style>
  <w:style w:type="character" w:styleId="871" w:customStyle="1">
    <w:name w:val="article_decoration_first"/>
    <w:basedOn w:val="860"/>
    <w:link w:val="870"/>
    <w:rPr>
      <w:rFonts w:ascii="Times New Roman" w:hAnsi="Times New Roman"/>
      <w:sz w:val="24"/>
    </w:rPr>
  </w:style>
  <w:style w:type="paragraph" w:styleId="872" w:customStyle="1">
    <w:name w:val="Строгий1"/>
    <w:basedOn w:val="902"/>
    <w:link w:val="873"/>
    <w:rPr>
      <w:b/>
    </w:rPr>
  </w:style>
  <w:style w:type="character" w:styleId="873">
    <w:name w:val="Strong"/>
    <w:basedOn w:val="857"/>
    <w:link w:val="872"/>
    <w:rPr>
      <w:b/>
    </w:rPr>
  </w:style>
  <w:style w:type="paragraph" w:styleId="874">
    <w:name w:val="Balloon Text"/>
    <w:basedOn w:val="851"/>
    <w:link w:val="875"/>
    <w:rPr>
      <w:rFonts w:ascii="Tahoma" w:hAnsi="Tahoma"/>
      <w:sz w:val="16"/>
    </w:rPr>
  </w:style>
  <w:style w:type="character" w:styleId="875" w:customStyle="1">
    <w:name w:val="Текст выноски Знак"/>
    <w:basedOn w:val="860"/>
    <w:link w:val="874"/>
    <w:rPr>
      <w:rFonts w:ascii="Tahoma" w:hAnsi="Tahoma"/>
      <w:sz w:val="16"/>
    </w:rPr>
  </w:style>
  <w:style w:type="paragraph" w:styleId="876" w:customStyle="1">
    <w:name w:val="ConsPlusNormal"/>
    <w:link w:val="877"/>
    <w:pPr>
      <w:ind w:firstLine="720"/>
    </w:pPr>
    <w:rPr>
      <w:rFonts w:ascii="Arial" w:hAnsi="Arial"/>
    </w:rPr>
  </w:style>
  <w:style w:type="character" w:styleId="877" w:customStyle="1">
    <w:name w:val="ConsPlusNormal"/>
    <w:link w:val="876"/>
    <w:rPr>
      <w:rFonts w:ascii="Arial" w:hAnsi="Arial"/>
    </w:rPr>
  </w:style>
  <w:style w:type="paragraph" w:styleId="878">
    <w:name w:val="toc 3"/>
    <w:next w:val="851"/>
    <w:link w:val="879"/>
    <w:uiPriority w:val="39"/>
    <w:pPr>
      <w:ind w:left="400"/>
    </w:pPr>
  </w:style>
  <w:style w:type="character" w:styleId="879" w:customStyle="1">
    <w:name w:val="Оглавление 3 Знак"/>
    <w:link w:val="878"/>
  </w:style>
  <w:style w:type="paragraph" w:styleId="880" w:customStyle="1">
    <w:name w:val="Просмотренная гиперссылка1"/>
    <w:basedOn w:val="902"/>
    <w:link w:val="881"/>
    <w:rPr>
      <w:color w:val="800080"/>
      <w:u w:val="single"/>
    </w:rPr>
  </w:style>
  <w:style w:type="character" w:styleId="881">
    <w:name w:val="FollowedHyperlink"/>
    <w:basedOn w:val="857"/>
    <w:link w:val="880"/>
    <w:rPr>
      <w:color w:val="800080"/>
      <w:u w:val="single"/>
    </w:rPr>
  </w:style>
  <w:style w:type="character" w:styleId="882" w:customStyle="1">
    <w:name w:val="Заголовок 5 Знак"/>
    <w:link w:val="856"/>
    <w:rPr>
      <w:rFonts w:ascii="XO Thames" w:hAnsi="XO Thames"/>
      <w:b/>
      <w:color w:val="000000"/>
      <w:sz w:val="22"/>
    </w:rPr>
  </w:style>
  <w:style w:type="character" w:styleId="883" w:customStyle="1">
    <w:name w:val="Заголовок 1 Знак"/>
    <w:basedOn w:val="860"/>
    <w:link w:val="852"/>
    <w:rPr>
      <w:rFonts w:ascii="Times New Roman" w:hAnsi="Times New Roman"/>
      <w:b/>
      <w:sz w:val="48"/>
    </w:rPr>
  </w:style>
  <w:style w:type="paragraph" w:styleId="884">
    <w:name w:val="No Spacing"/>
    <w:link w:val="885"/>
    <w:uiPriority w:val="1"/>
    <w:qFormat/>
    <w:rPr>
      <w:sz w:val="22"/>
    </w:rPr>
  </w:style>
  <w:style w:type="character" w:styleId="885" w:customStyle="1">
    <w:name w:val="Без интервала Знак"/>
    <w:link w:val="884"/>
    <w:uiPriority w:val="1"/>
    <w:rPr>
      <w:sz w:val="22"/>
    </w:rPr>
  </w:style>
  <w:style w:type="paragraph" w:styleId="886" w:customStyle="1">
    <w:name w:val="Гиперссылка1"/>
    <w:link w:val="887"/>
    <w:rPr>
      <w:color w:val="0000ff"/>
      <w:u w:val="single"/>
    </w:rPr>
  </w:style>
  <w:style w:type="character" w:styleId="887">
    <w:name w:val="Hyperlink"/>
    <w:link w:val="886"/>
    <w:uiPriority w:val="99"/>
    <w:rPr>
      <w:color w:val="0000ff"/>
      <w:u w:val="single"/>
    </w:rPr>
  </w:style>
  <w:style w:type="paragraph" w:styleId="888" w:customStyle="1">
    <w:name w:val="Footnote"/>
    <w:basedOn w:val="851"/>
    <w:link w:val="889"/>
    <w:rPr>
      <w:sz w:val="20"/>
    </w:rPr>
  </w:style>
  <w:style w:type="character" w:styleId="889" w:customStyle="1">
    <w:name w:val="Footnote"/>
    <w:basedOn w:val="860"/>
    <w:link w:val="888"/>
    <w:rPr>
      <w:rFonts w:ascii="Times New Roman" w:hAnsi="Times New Roman"/>
      <w:sz w:val="20"/>
    </w:rPr>
  </w:style>
  <w:style w:type="paragraph" w:styleId="890">
    <w:name w:val="toc 1"/>
    <w:next w:val="851"/>
    <w:link w:val="891"/>
    <w:uiPriority w:val="39"/>
    <w:rPr>
      <w:rFonts w:ascii="XO Thames" w:hAnsi="XO Thames"/>
      <w:b/>
    </w:rPr>
  </w:style>
  <w:style w:type="character" w:styleId="891" w:customStyle="1">
    <w:name w:val="Оглавление 1 Знак"/>
    <w:link w:val="890"/>
    <w:rPr>
      <w:rFonts w:ascii="XO Thames" w:hAnsi="XO Thames"/>
      <w:b/>
    </w:rPr>
  </w:style>
  <w:style w:type="paragraph" w:styleId="892" w:customStyle="1">
    <w:name w:val="Header and Footer"/>
    <w:link w:val="893"/>
    <w:pPr>
      <w:spacing w:line="360" w:lineRule="auto"/>
    </w:pPr>
    <w:rPr>
      <w:rFonts w:ascii="XO Thames" w:hAnsi="XO Thames"/>
    </w:rPr>
  </w:style>
  <w:style w:type="character" w:styleId="893" w:customStyle="1">
    <w:name w:val="Header and Footer"/>
    <w:link w:val="892"/>
    <w:rPr>
      <w:rFonts w:ascii="XO Thames" w:hAnsi="XO Thames"/>
      <w:sz w:val="20"/>
    </w:rPr>
  </w:style>
  <w:style w:type="paragraph" w:styleId="894">
    <w:name w:val="Header"/>
    <w:basedOn w:val="851"/>
    <w:link w:val="895"/>
    <w:pPr>
      <w:tabs>
        <w:tab w:val="center" w:leader="none" w:pos="4677"/>
        <w:tab w:val="right" w:leader="none" w:pos="9355"/>
      </w:tabs>
    </w:pPr>
    <w:rPr>
      <w:rFonts w:ascii="Calibri" w:hAnsi="Calibri"/>
      <w:sz w:val="22"/>
    </w:rPr>
  </w:style>
  <w:style w:type="character" w:styleId="895" w:customStyle="1">
    <w:name w:val="Верхний колонтитул Знак"/>
    <w:basedOn w:val="860"/>
    <w:link w:val="894"/>
    <w:rPr>
      <w:rFonts w:ascii="Calibri" w:hAnsi="Calibri"/>
      <w:sz w:val="22"/>
    </w:rPr>
  </w:style>
  <w:style w:type="paragraph" w:styleId="896">
    <w:name w:val="toc 9"/>
    <w:next w:val="851"/>
    <w:link w:val="897"/>
    <w:uiPriority w:val="39"/>
    <w:pPr>
      <w:ind w:left="1600"/>
    </w:pPr>
  </w:style>
  <w:style w:type="character" w:styleId="897" w:customStyle="1">
    <w:name w:val="Оглавление 9 Знак"/>
    <w:link w:val="896"/>
  </w:style>
  <w:style w:type="paragraph" w:styleId="898">
    <w:name w:val="Normal (Web)"/>
    <w:basedOn w:val="851"/>
    <w:link w:val="899"/>
    <w:uiPriority w:val="99"/>
    <w:pPr>
      <w:spacing w:afterAutospacing="1" w:beforeAutospacing="1"/>
    </w:pPr>
  </w:style>
  <w:style w:type="character" w:styleId="899" w:customStyle="1">
    <w:name w:val="Обычный (веб) Знак"/>
    <w:basedOn w:val="860"/>
    <w:link w:val="898"/>
    <w:uiPriority w:val="99"/>
    <w:rPr>
      <w:rFonts w:ascii="Times New Roman" w:hAnsi="Times New Roman"/>
      <w:sz w:val="24"/>
    </w:rPr>
  </w:style>
  <w:style w:type="paragraph" w:styleId="900">
    <w:name w:val="toc 8"/>
    <w:next w:val="851"/>
    <w:link w:val="901"/>
    <w:uiPriority w:val="39"/>
    <w:pPr>
      <w:ind w:left="1400"/>
    </w:pPr>
  </w:style>
  <w:style w:type="character" w:styleId="901" w:customStyle="1">
    <w:name w:val="Оглавление 8 Знак"/>
    <w:link w:val="900"/>
  </w:style>
  <w:style w:type="paragraph" w:styleId="902" w:customStyle="1">
    <w:name w:val="Основной шрифт абзаца1"/>
  </w:style>
  <w:style w:type="paragraph" w:styleId="903">
    <w:name w:val="List Paragraph"/>
    <w:basedOn w:val="851"/>
    <w:link w:val="904"/>
    <w:uiPriority w:val="34"/>
    <w:qFormat/>
    <w:pPr>
      <w:ind w:left="720"/>
      <w:contextualSpacing w:val="true"/>
    </w:pPr>
  </w:style>
  <w:style w:type="character" w:styleId="904" w:customStyle="1">
    <w:name w:val="Абзац списка Знак"/>
    <w:basedOn w:val="860"/>
    <w:link w:val="903"/>
    <w:rPr>
      <w:rFonts w:ascii="Times New Roman" w:hAnsi="Times New Roman"/>
      <w:sz w:val="24"/>
    </w:rPr>
  </w:style>
  <w:style w:type="paragraph" w:styleId="905">
    <w:name w:val="toc 5"/>
    <w:next w:val="851"/>
    <w:link w:val="906"/>
    <w:uiPriority w:val="39"/>
    <w:pPr>
      <w:ind w:left="800"/>
    </w:pPr>
  </w:style>
  <w:style w:type="character" w:styleId="906" w:customStyle="1">
    <w:name w:val="Оглавление 5 Знак"/>
    <w:link w:val="905"/>
  </w:style>
  <w:style w:type="paragraph" w:styleId="907">
    <w:name w:val="Plain Text"/>
    <w:basedOn w:val="851"/>
    <w:link w:val="908"/>
    <w:uiPriority w:val="99"/>
    <w:rPr>
      <w:rFonts w:ascii="Consolas" w:hAnsi="Consolas"/>
      <w:sz w:val="21"/>
    </w:rPr>
  </w:style>
  <w:style w:type="character" w:styleId="908" w:customStyle="1">
    <w:name w:val="Текст Знак"/>
    <w:basedOn w:val="860"/>
    <w:link w:val="907"/>
    <w:uiPriority w:val="99"/>
    <w:rPr>
      <w:rFonts w:ascii="Consolas" w:hAnsi="Consolas"/>
      <w:sz w:val="21"/>
    </w:rPr>
  </w:style>
  <w:style w:type="paragraph" w:styleId="909">
    <w:name w:val="Subtitle"/>
    <w:next w:val="851"/>
    <w:link w:val="910"/>
    <w:uiPriority w:val="11"/>
    <w:qFormat/>
    <w:rPr>
      <w:rFonts w:ascii="XO Thames" w:hAnsi="XO Thames"/>
      <w:i/>
      <w:color w:val="616161"/>
      <w:sz w:val="24"/>
    </w:rPr>
  </w:style>
  <w:style w:type="character" w:styleId="910" w:customStyle="1">
    <w:name w:val="Подзаголовок Знак"/>
    <w:link w:val="909"/>
    <w:rPr>
      <w:rFonts w:ascii="XO Thames" w:hAnsi="XO Thames"/>
      <w:i/>
      <w:color w:val="616161"/>
      <w:sz w:val="24"/>
    </w:rPr>
  </w:style>
  <w:style w:type="paragraph" w:styleId="911" w:customStyle="1">
    <w:name w:val="toc 10"/>
    <w:next w:val="851"/>
    <w:link w:val="912"/>
    <w:uiPriority w:val="39"/>
    <w:pPr>
      <w:ind w:left="1800"/>
    </w:pPr>
  </w:style>
  <w:style w:type="character" w:styleId="912" w:customStyle="1">
    <w:name w:val="toc 10"/>
    <w:link w:val="911"/>
  </w:style>
  <w:style w:type="paragraph" w:styleId="913">
    <w:name w:val="Title"/>
    <w:next w:val="851"/>
    <w:link w:val="914"/>
    <w:uiPriority w:val="10"/>
    <w:qFormat/>
    <w:rPr>
      <w:rFonts w:ascii="XO Thames" w:hAnsi="XO Thames"/>
      <w:b/>
      <w:sz w:val="52"/>
    </w:rPr>
  </w:style>
  <w:style w:type="character" w:styleId="914" w:customStyle="1">
    <w:name w:val="Название Знак"/>
    <w:link w:val="913"/>
    <w:rPr>
      <w:rFonts w:ascii="XO Thames" w:hAnsi="XO Thames"/>
      <w:b/>
      <w:sz w:val="52"/>
    </w:rPr>
  </w:style>
  <w:style w:type="character" w:styleId="915" w:customStyle="1">
    <w:name w:val="Заголовок 4 Знак"/>
    <w:link w:val="855"/>
    <w:rPr>
      <w:rFonts w:ascii="XO Thames" w:hAnsi="XO Thames"/>
      <w:b/>
      <w:color w:val="595959"/>
      <w:sz w:val="26"/>
    </w:rPr>
  </w:style>
  <w:style w:type="character" w:styleId="916" w:customStyle="1">
    <w:name w:val="Заголовок 2 Знак"/>
    <w:link w:val="853"/>
    <w:rPr>
      <w:rFonts w:ascii="XO Thames" w:hAnsi="XO Thames"/>
      <w:b/>
      <w:color w:val="00a0ff"/>
      <w:sz w:val="26"/>
    </w:rPr>
  </w:style>
  <w:style w:type="paragraph" w:styleId="917" w:customStyle="1">
    <w:name w:val="Знак сноски1"/>
    <w:basedOn w:val="902"/>
    <w:link w:val="918"/>
    <w:rPr>
      <w:vertAlign w:val="superscript"/>
    </w:rPr>
  </w:style>
  <w:style w:type="character" w:styleId="918">
    <w:name w:val="footnote reference"/>
    <w:basedOn w:val="857"/>
    <w:link w:val="917"/>
    <w:rPr>
      <w:vertAlign w:val="superscript"/>
    </w:rPr>
  </w:style>
  <w:style w:type="paragraph" w:styleId="919">
    <w:name w:val="Footer"/>
    <w:basedOn w:val="851"/>
    <w:link w:val="920"/>
    <w:pPr>
      <w:tabs>
        <w:tab w:val="center" w:leader="none" w:pos="4677"/>
        <w:tab w:val="right" w:leader="none" w:pos="9355"/>
      </w:tabs>
    </w:pPr>
  </w:style>
  <w:style w:type="character" w:styleId="920" w:customStyle="1">
    <w:name w:val="Нижний колонтитул Знак"/>
    <w:basedOn w:val="860"/>
    <w:link w:val="919"/>
    <w:rPr>
      <w:rFonts w:ascii="Times New Roman" w:hAnsi="Times New Roman"/>
      <w:sz w:val="24"/>
    </w:rPr>
  </w:style>
  <w:style w:type="character" w:styleId="921" w:customStyle="1">
    <w:name w:val="Основной текст (2) + 11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2" w:customStyle="1">
    <w:name w:val="Подпись к таблице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3" w:customStyle="1">
    <w:name w:val="Font Style11"/>
    <w:basedOn w:val="857"/>
    <w:rPr>
      <w:rFonts w:hint="default" w:ascii="Times New Roman" w:hAnsi="Times New Roman" w:cs="Times New Roman"/>
      <w:sz w:val="24"/>
      <w:szCs w:val="24"/>
    </w:rPr>
  </w:style>
  <w:style w:type="character" w:styleId="924" w:customStyle="1">
    <w:name w:val="Основной текст_"/>
    <w:basedOn w:val="857"/>
    <w:link w:val="925"/>
    <w:rPr>
      <w:rFonts w:ascii="Times New Roman" w:hAnsi="Times New Roman"/>
      <w:sz w:val="27"/>
      <w:szCs w:val="27"/>
      <w:shd w:val="clear" w:color="auto" w:fill="ffffff"/>
    </w:rPr>
  </w:style>
  <w:style w:type="paragraph" w:styleId="925" w:customStyle="1">
    <w:name w:val="Основной текст1"/>
    <w:basedOn w:val="851"/>
    <w:link w:val="924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926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65</cp:revision>
  <dcterms:created xsi:type="dcterms:W3CDTF">2023-06-13T09:29:00Z</dcterms:created>
  <dcterms:modified xsi:type="dcterms:W3CDTF">2025-08-19T11:29:38Z</dcterms:modified>
</cp:coreProperties>
</file>