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:rsidR="0009185E" w:rsidRPr="0009185E" w:rsidRDefault="0009185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9185E">
        <w:rPr>
          <w:rFonts w:ascii="Times New Roman" w:hAnsi="Times New Roman" w:cs="Times New Roman"/>
          <w:i/>
          <w:sz w:val="28"/>
          <w:szCs w:val="28"/>
        </w:rPr>
        <w:t xml:space="preserve">Возможность подавать заявление на поступление удаленно значительно упрощает процедуру поступления для абитуриентов, проживающих не в городе местонахождения ВУЗа. При подаче документов с помощью почтового отправления имеется риск, что направленный пакет документов задержится в пути или потеряется. Можно направить документы в ВУЗ с помощью курьерской доставки,  но этот способ не относится к экономически </w:t>
      </w:r>
      <w:proofErr w:type="gramStart"/>
      <w:r w:rsidRPr="0009185E">
        <w:rPr>
          <w:rFonts w:ascii="Times New Roman" w:hAnsi="Times New Roman" w:cs="Times New Roman"/>
          <w:i/>
          <w:sz w:val="28"/>
          <w:szCs w:val="28"/>
        </w:rPr>
        <w:t>выгодным</w:t>
      </w:r>
      <w:proofErr w:type="gramEnd"/>
      <w:r w:rsidRPr="0009185E">
        <w:rPr>
          <w:rFonts w:ascii="Times New Roman" w:hAnsi="Times New Roman" w:cs="Times New Roman"/>
          <w:i/>
          <w:sz w:val="28"/>
          <w:szCs w:val="28"/>
        </w:rPr>
        <w:t>, в таком случае подача документов обойдется недешево. Электронная передача — самый надёжный способ отправки документов на поступление. Финансовые затраты в данном случае потребуются только на приобретение электронной подписи, но её можно будет использовать в течен</w:t>
      </w:r>
      <w:r>
        <w:rPr>
          <w:rFonts w:ascii="Times New Roman" w:hAnsi="Times New Roman" w:cs="Times New Roman"/>
          <w:i/>
          <w:sz w:val="28"/>
          <w:szCs w:val="28"/>
        </w:rPr>
        <w:t>ие года для многих других целей</w:t>
      </w:r>
      <w:r w:rsidRPr="0009185E">
        <w:rPr>
          <w:rFonts w:ascii="Times New Roman" w:hAnsi="Times New Roman" w:cs="Times New Roman"/>
          <w:i/>
          <w:sz w:val="28"/>
          <w:szCs w:val="28"/>
        </w:rPr>
        <w:t>», -</w:t>
      </w:r>
      <w:r w:rsidRPr="00091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 заместитель директора Кадастровой палаты Республики Карелия Арсений </w:t>
      </w:r>
      <w:proofErr w:type="spellStart"/>
      <w:r w:rsidRPr="0009185E">
        <w:rPr>
          <w:rStyle w:val="af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Скринник</w:t>
      </w:r>
      <w:proofErr w:type="spellEnd"/>
      <w:r w:rsidRPr="00091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>. Кроме того, 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:rsidR="004645EE" w:rsidRPr="002833C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9185E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64EAB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character" w:styleId="af">
    <w:name w:val="Emphasis"/>
    <w:basedOn w:val="a0"/>
    <w:uiPriority w:val="20"/>
    <w:qFormat/>
    <w:rsid w:val="00091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Molchun</cp:lastModifiedBy>
  <cp:revision>3</cp:revision>
  <dcterms:created xsi:type="dcterms:W3CDTF">2020-05-26T12:15:00Z</dcterms:created>
  <dcterms:modified xsi:type="dcterms:W3CDTF">2020-05-27T11:07:00Z</dcterms:modified>
</cp:coreProperties>
</file>